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3774F240" w:rsidR="00CA1CFD" w:rsidRDefault="00B4553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9E16A35">
                <wp:simplePos x="0" y="0"/>
                <wp:positionH relativeFrom="page">
                  <wp:posOffset>4913906</wp:posOffset>
                </wp:positionH>
                <wp:positionV relativeFrom="page">
                  <wp:posOffset>2266122</wp:posOffset>
                </wp:positionV>
                <wp:extent cx="2353586" cy="274320"/>
                <wp:effectExtent l="0" t="0" r="889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58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CDDE15D" w:rsidR="00CA1CFD" w:rsidRPr="00482A25" w:rsidRDefault="00B4553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4553C">
                              <w:rPr>
                                <w:szCs w:val="28"/>
                                <w:lang w:val="ru-RU"/>
                              </w:rPr>
                              <w:t>299-2025-01-05.С-387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9pt;margin-top:178.45pt;width:185.3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i4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" filled="f" stroked="f">
                <v:textbox inset="0,0,0,0">
                  <w:txbxContent>
                    <w:p w14:paraId="4289A44E" w14:textId="5CDDE15D" w:rsidR="00CA1CFD" w:rsidRPr="00482A25" w:rsidRDefault="00B4553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4553C">
                        <w:rPr>
                          <w:szCs w:val="28"/>
                          <w:lang w:val="ru-RU"/>
                        </w:rPr>
                        <w:t>299-2025-01-05.С-387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C7E4D14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3665551"/>
                <wp:effectExtent l="0" t="0" r="1079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3665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C8342" w14:textId="77777777" w:rsidR="00A95327" w:rsidRDefault="00A95327" w:rsidP="00A95327">
                            <w:pPr>
                              <w:pStyle w:val="a5"/>
                              <w:spacing w:after="0"/>
                            </w:pPr>
                            <w:r w:rsidRPr="000B06D7">
                              <w:t>О внесении изменени</w:t>
                            </w:r>
                            <w:r>
                              <w:t>й</w:t>
                            </w:r>
                            <w:r w:rsidRPr="000B06D7">
                              <w:t xml:space="preserve"> </w:t>
                            </w:r>
                          </w:p>
                          <w:p w14:paraId="66F44EAB" w14:textId="77777777" w:rsidR="00A95327" w:rsidRDefault="00A95327" w:rsidP="00A95327">
                            <w:pPr>
                              <w:pStyle w:val="a5"/>
                              <w:spacing w:after="0"/>
                            </w:pPr>
                            <w:r>
                              <w:t xml:space="preserve">в </w:t>
                            </w:r>
                            <w:r w:rsidRPr="000B06D7">
                              <w:t>Поряд</w:t>
                            </w:r>
                            <w:r>
                              <w:t>ок</w:t>
                            </w:r>
                            <w:r w:rsidRPr="000B06D7">
                              <w:t xml:space="preserve"> </w:t>
                            </w:r>
                            <w:r>
                              <w:t xml:space="preserve">предоставления </w:t>
                            </w:r>
                          </w:p>
                          <w:p w14:paraId="457AF234" w14:textId="77777777" w:rsidR="00A95327" w:rsidRDefault="00A95327" w:rsidP="00A95327">
                            <w:pPr>
                              <w:pStyle w:val="a5"/>
                              <w:spacing w:after="0"/>
                            </w:pPr>
                            <w:r>
                              <w:t xml:space="preserve">из бюджета Пермского муниципального округа субсидий на иные цели </w:t>
                            </w:r>
                          </w:p>
                          <w:p w14:paraId="18AA86F1" w14:textId="77777777" w:rsidR="00A95327" w:rsidRDefault="00A95327" w:rsidP="00A95327">
                            <w:pPr>
                              <w:pStyle w:val="a5"/>
                              <w:spacing w:after="0"/>
                            </w:pPr>
                            <w:r>
                              <w:t xml:space="preserve">в соответствии с абзацем вторым пункта 1 статьи 78.1 Бюджетного кодекса </w:t>
                            </w:r>
                          </w:p>
                          <w:p w14:paraId="61077B0E" w14:textId="77777777" w:rsidR="00A95327" w:rsidRDefault="00A95327" w:rsidP="00A95327">
                            <w:pPr>
                              <w:pStyle w:val="a5"/>
                              <w:spacing w:after="0"/>
                            </w:pPr>
                            <w:r>
                              <w:t xml:space="preserve">Российской Федерации бюджетным и автономным учреждениям, в отношении которых управление по делам культуры, молодёжи и спорта администрации Пермского муниципального округа Пермского края осуществляет функции и полномочия учредителя, </w:t>
                            </w:r>
                            <w:proofErr w:type="gramStart"/>
                            <w:r>
                              <w:t>утвержденный</w:t>
                            </w:r>
                            <w:proofErr w:type="gramEnd"/>
                            <w:r>
                              <w:t xml:space="preserve"> постановлением </w:t>
                            </w:r>
                            <w:r w:rsidRPr="003C14A9">
                              <w:t>администрации Пермского</w:t>
                            </w:r>
                            <w:r>
                              <w:t xml:space="preserve"> муниципального</w:t>
                            </w:r>
                            <w:r w:rsidRPr="000B06D7">
                              <w:t xml:space="preserve"> </w:t>
                            </w:r>
                            <w:r>
                              <w:t xml:space="preserve">округа Пермского края </w:t>
                            </w:r>
                          </w:p>
                          <w:p w14:paraId="7708A811" w14:textId="77777777" w:rsidR="00A95327" w:rsidRDefault="00A95327" w:rsidP="00A95327">
                            <w:pPr>
                              <w:pStyle w:val="a5"/>
                              <w:spacing w:after="0"/>
                            </w:pPr>
                            <w:r>
                              <w:t>от 06 апреля</w:t>
                            </w:r>
                            <w:r w:rsidRPr="000B06D7">
                              <w:t xml:space="preserve"> 202</w:t>
                            </w:r>
                            <w:r>
                              <w:t>3</w:t>
                            </w:r>
                            <w:r w:rsidRPr="000B06D7">
                              <w:t xml:space="preserve"> </w:t>
                            </w:r>
                            <w:r>
                              <w:t xml:space="preserve">г. </w:t>
                            </w:r>
                          </w:p>
                          <w:p w14:paraId="2224882B" w14:textId="77777777" w:rsidR="00A95327" w:rsidRDefault="00A95327" w:rsidP="00A95327">
                            <w:pPr>
                              <w:pStyle w:val="a5"/>
                              <w:spacing w:after="0"/>
                            </w:pPr>
                            <w:r w:rsidRPr="000B06D7">
                              <w:t>№ СЭД-202</w:t>
                            </w:r>
                            <w:r>
                              <w:t>3</w:t>
                            </w:r>
                            <w:r w:rsidRPr="000B06D7">
                              <w:t>-299-01-01-05.С-</w:t>
                            </w:r>
                            <w:r>
                              <w:t>214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01.65pt;height:288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" filled="f" stroked="f">
                <v:textbox inset="0,0,0,0">
                  <w:txbxContent>
                    <w:p w14:paraId="1D6C8342" w14:textId="77777777" w:rsidR="00A95327" w:rsidRDefault="00A95327" w:rsidP="00A95327">
                      <w:pPr>
                        <w:pStyle w:val="a5"/>
                        <w:spacing w:after="0"/>
                      </w:pPr>
                      <w:r w:rsidRPr="000B06D7">
                        <w:t>О внесении изменени</w:t>
                      </w:r>
                      <w:r>
                        <w:t>й</w:t>
                      </w:r>
                      <w:r w:rsidRPr="000B06D7">
                        <w:t xml:space="preserve"> </w:t>
                      </w:r>
                    </w:p>
                    <w:p w14:paraId="66F44EAB" w14:textId="77777777" w:rsidR="00A95327" w:rsidRDefault="00A95327" w:rsidP="00A95327">
                      <w:pPr>
                        <w:pStyle w:val="a5"/>
                        <w:spacing w:after="0"/>
                      </w:pPr>
                      <w:r>
                        <w:t xml:space="preserve">в </w:t>
                      </w:r>
                      <w:r w:rsidRPr="000B06D7">
                        <w:t>Поряд</w:t>
                      </w:r>
                      <w:r>
                        <w:t>ок</w:t>
                      </w:r>
                      <w:r w:rsidRPr="000B06D7">
                        <w:t xml:space="preserve"> </w:t>
                      </w:r>
                      <w:r>
                        <w:t xml:space="preserve">предоставления </w:t>
                      </w:r>
                    </w:p>
                    <w:p w14:paraId="457AF234" w14:textId="77777777" w:rsidR="00A95327" w:rsidRDefault="00A95327" w:rsidP="00A95327">
                      <w:pPr>
                        <w:pStyle w:val="a5"/>
                        <w:spacing w:after="0"/>
                      </w:pPr>
                      <w:r>
                        <w:t xml:space="preserve">из бюджета Пермского муниципального округа субсидий на иные цели </w:t>
                      </w:r>
                    </w:p>
                    <w:p w14:paraId="18AA86F1" w14:textId="77777777" w:rsidR="00A95327" w:rsidRDefault="00A95327" w:rsidP="00A95327">
                      <w:pPr>
                        <w:pStyle w:val="a5"/>
                        <w:spacing w:after="0"/>
                      </w:pPr>
                      <w:r>
                        <w:t xml:space="preserve">в соответствии с абзацем вторым пункта 1 статьи 78.1 Бюджетного кодекса </w:t>
                      </w:r>
                    </w:p>
                    <w:p w14:paraId="61077B0E" w14:textId="77777777" w:rsidR="00A95327" w:rsidRDefault="00A95327" w:rsidP="00A95327">
                      <w:pPr>
                        <w:pStyle w:val="a5"/>
                        <w:spacing w:after="0"/>
                      </w:pPr>
                      <w:r>
                        <w:t xml:space="preserve">Российской Федерации бюджетным и автономным учреждениям, в отношении которых управление по делам культуры, молодёжи и спорта администрации Пермского муниципального округа Пермского края осуществляет функции и полномочия учредителя, </w:t>
                      </w:r>
                      <w:proofErr w:type="gramStart"/>
                      <w:r>
                        <w:t>утвержденный</w:t>
                      </w:r>
                      <w:proofErr w:type="gramEnd"/>
                      <w:r>
                        <w:t xml:space="preserve"> постановлением </w:t>
                      </w:r>
                      <w:r w:rsidRPr="003C14A9">
                        <w:t>администрации Пермского</w:t>
                      </w:r>
                      <w:r>
                        <w:t xml:space="preserve"> муниципального</w:t>
                      </w:r>
                      <w:r w:rsidRPr="000B06D7">
                        <w:t xml:space="preserve"> </w:t>
                      </w:r>
                      <w:r>
                        <w:t xml:space="preserve">округа Пермского края </w:t>
                      </w:r>
                    </w:p>
                    <w:p w14:paraId="7708A811" w14:textId="77777777" w:rsidR="00A95327" w:rsidRDefault="00A95327" w:rsidP="00A95327">
                      <w:pPr>
                        <w:pStyle w:val="a5"/>
                        <w:spacing w:after="0"/>
                      </w:pPr>
                      <w:r>
                        <w:t>от 06 апреля</w:t>
                      </w:r>
                      <w:r w:rsidRPr="000B06D7">
                        <w:t xml:space="preserve"> 202</w:t>
                      </w:r>
                      <w:r>
                        <w:t>3</w:t>
                      </w:r>
                      <w:r w:rsidRPr="000B06D7">
                        <w:t xml:space="preserve"> </w:t>
                      </w:r>
                      <w:r>
                        <w:t xml:space="preserve">г. </w:t>
                      </w:r>
                    </w:p>
                    <w:p w14:paraId="2224882B" w14:textId="77777777" w:rsidR="00A95327" w:rsidRDefault="00A95327" w:rsidP="00A95327">
                      <w:pPr>
                        <w:pStyle w:val="a5"/>
                        <w:spacing w:after="0"/>
                      </w:pPr>
                      <w:r w:rsidRPr="000B06D7">
                        <w:t>№ СЭД-202</w:t>
                      </w:r>
                      <w:r>
                        <w:t>3</w:t>
                      </w:r>
                      <w:r w:rsidRPr="000B06D7">
                        <w:t>-299-01-01-05.С-</w:t>
                      </w:r>
                      <w:r>
                        <w:t>214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7B44F7D" w:rsidR="00CA1CFD" w:rsidRPr="00482A25" w:rsidRDefault="00B4553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12.08.2025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7B44F7D" w:rsidR="00CA1CFD" w:rsidRPr="00482A25" w:rsidRDefault="00B4553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12.08.2025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21177C" w14:textId="44BB9CF3" w:rsidR="00A95327" w:rsidRDefault="00A95327" w:rsidP="00A95327">
      <w:pPr>
        <w:rPr>
          <w:sz w:val="28"/>
          <w:szCs w:val="28"/>
        </w:rPr>
      </w:pPr>
    </w:p>
    <w:p w14:paraId="6C80DCA2" w14:textId="7535AF01" w:rsidR="00A95327" w:rsidRDefault="00A95327" w:rsidP="00A95327">
      <w:pPr>
        <w:tabs>
          <w:tab w:val="left" w:pos="5485"/>
        </w:tabs>
      </w:pPr>
      <w:r>
        <w:tab/>
      </w:r>
    </w:p>
    <w:p w14:paraId="2787A736" w14:textId="1A26812F" w:rsidR="00A95327" w:rsidRDefault="00A95327" w:rsidP="00A95327">
      <w:pPr>
        <w:tabs>
          <w:tab w:val="left" w:pos="5485"/>
        </w:tabs>
      </w:pPr>
    </w:p>
    <w:p w14:paraId="2AF074A7" w14:textId="77777777" w:rsidR="007B01DA" w:rsidRDefault="007B01DA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5DA916E2" w14:textId="77777777" w:rsidR="007B01DA" w:rsidRDefault="007B01DA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34C39FAB" w14:textId="77777777" w:rsidR="007B01DA" w:rsidRDefault="007B01DA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57F18A24" w14:textId="77777777" w:rsidR="007B01DA" w:rsidRDefault="007B01DA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7BB9E6F8" w14:textId="77777777" w:rsidR="007B01DA" w:rsidRDefault="007B01DA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6DDDBB82" w14:textId="77777777" w:rsidR="007B01DA" w:rsidRDefault="007B01DA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3F8FDAF5" w14:textId="77777777" w:rsidR="007B01DA" w:rsidRDefault="007B01DA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19502BB2" w14:textId="77777777" w:rsidR="007B01DA" w:rsidRDefault="007B01DA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76E90762" w14:textId="77777777" w:rsidR="007B01DA" w:rsidRDefault="007B01DA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33645370" w14:textId="77777777" w:rsidR="007B01DA" w:rsidRDefault="007B01DA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30FD68BC" w14:textId="77777777" w:rsidR="007B01DA" w:rsidRDefault="007B01DA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353CDF25" w14:textId="77777777" w:rsidR="007B01DA" w:rsidRDefault="007B01DA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6DCCB9D5" w14:textId="78F9DF54" w:rsidR="00A95327" w:rsidRDefault="00A95327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proofErr w:type="gramStart"/>
      <w:r w:rsidRPr="00883F9F">
        <w:rPr>
          <w:sz w:val="28"/>
          <w:szCs w:val="28"/>
          <w:lang w:eastAsia="x-none"/>
        </w:rPr>
        <w:t xml:space="preserve">На основании </w:t>
      </w:r>
      <w:r w:rsidR="005273C2" w:rsidRPr="005273C2">
        <w:rPr>
          <w:sz w:val="28"/>
          <w:szCs w:val="28"/>
          <w:lang w:eastAsia="x-none"/>
        </w:rPr>
        <w:t>пункт</w:t>
      </w:r>
      <w:r w:rsidR="005273C2">
        <w:rPr>
          <w:sz w:val="28"/>
          <w:szCs w:val="28"/>
          <w:lang w:eastAsia="x-none"/>
        </w:rPr>
        <w:t>а</w:t>
      </w:r>
      <w:r w:rsidR="005273C2" w:rsidRPr="005273C2">
        <w:rPr>
          <w:sz w:val="28"/>
          <w:szCs w:val="28"/>
          <w:lang w:eastAsia="x-none"/>
        </w:rPr>
        <w:t xml:space="preserve"> 1 статьи 78.1 Бюджетного кодекса Российской Федерации, пункт</w:t>
      </w:r>
      <w:r w:rsidR="007E6F12">
        <w:rPr>
          <w:sz w:val="28"/>
          <w:szCs w:val="28"/>
          <w:lang w:eastAsia="x-none"/>
        </w:rPr>
        <w:t>ов</w:t>
      </w:r>
      <w:r w:rsidR="005273C2" w:rsidRPr="005273C2">
        <w:rPr>
          <w:sz w:val="28"/>
          <w:szCs w:val="28"/>
          <w:lang w:eastAsia="x-none"/>
        </w:rPr>
        <w:t xml:space="preserve"> 16, 17, 19 части 1 статьи 16 Федерального закона </w:t>
      </w:r>
      <w:r w:rsidR="00B372A8">
        <w:rPr>
          <w:sz w:val="28"/>
          <w:szCs w:val="28"/>
          <w:lang w:eastAsia="x-none"/>
        </w:rPr>
        <w:br/>
      </w:r>
      <w:r w:rsidR="005273C2" w:rsidRPr="005273C2">
        <w:rPr>
          <w:sz w:val="28"/>
          <w:szCs w:val="28"/>
          <w:lang w:eastAsia="x-none"/>
        </w:rPr>
        <w:t>от 06 октября 2003 г. № 131-ФЗ «Об общих принципах организации местного самоуправления в Российской Федерации», пункт</w:t>
      </w:r>
      <w:r w:rsidR="005273C2">
        <w:rPr>
          <w:sz w:val="28"/>
          <w:szCs w:val="28"/>
          <w:lang w:eastAsia="x-none"/>
        </w:rPr>
        <w:t>а</w:t>
      </w:r>
      <w:r w:rsidR="005273C2" w:rsidRPr="005273C2">
        <w:rPr>
          <w:sz w:val="28"/>
          <w:szCs w:val="28"/>
          <w:lang w:eastAsia="x-none"/>
        </w:rPr>
        <w:t xml:space="preserve"> 7 части 11 раздела III Положения о бюджетном процессе в Пермском муниципальном округе Пермского края, утвержденного решением Думы Пермского муниципального округа Пермского края от</w:t>
      </w:r>
      <w:proofErr w:type="gramEnd"/>
      <w:r w:rsidR="005273C2" w:rsidRPr="005273C2">
        <w:rPr>
          <w:sz w:val="28"/>
          <w:szCs w:val="28"/>
          <w:lang w:eastAsia="x-none"/>
        </w:rPr>
        <w:t xml:space="preserve"> 22 сентября 2022 г. № 14, пункт</w:t>
      </w:r>
      <w:r w:rsidR="005273C2">
        <w:rPr>
          <w:sz w:val="28"/>
          <w:szCs w:val="28"/>
          <w:lang w:eastAsia="x-none"/>
        </w:rPr>
        <w:t>ов</w:t>
      </w:r>
      <w:r w:rsidR="005273C2" w:rsidRPr="005273C2">
        <w:rPr>
          <w:sz w:val="28"/>
          <w:szCs w:val="28"/>
          <w:lang w:eastAsia="x-none"/>
        </w:rPr>
        <w:t xml:space="preserve"> 19, 20, 23 части 1 статьи 5</w:t>
      </w:r>
      <w:r w:rsidR="005273C2">
        <w:rPr>
          <w:sz w:val="28"/>
          <w:szCs w:val="28"/>
          <w:lang w:eastAsia="x-none"/>
        </w:rPr>
        <w:t xml:space="preserve">, </w:t>
      </w:r>
      <w:r w:rsidRPr="00883F9F">
        <w:rPr>
          <w:sz w:val="28"/>
          <w:szCs w:val="28"/>
          <w:lang w:val="x-none" w:eastAsia="x-none"/>
        </w:rPr>
        <w:t>пункт</w:t>
      </w:r>
      <w:r w:rsidRPr="00883F9F">
        <w:rPr>
          <w:sz w:val="28"/>
          <w:szCs w:val="28"/>
          <w:lang w:eastAsia="x-none"/>
        </w:rPr>
        <w:t>а</w:t>
      </w:r>
      <w:r w:rsidRPr="00883F9F">
        <w:rPr>
          <w:sz w:val="28"/>
          <w:szCs w:val="28"/>
          <w:lang w:val="x-none" w:eastAsia="x-none"/>
        </w:rPr>
        <w:t xml:space="preserve"> 6 части 2 статьи 30 Устава Пермского муниципального округа Пермского края</w:t>
      </w:r>
      <w:r>
        <w:rPr>
          <w:sz w:val="28"/>
          <w:szCs w:val="28"/>
          <w:lang w:eastAsia="x-none"/>
        </w:rPr>
        <w:t xml:space="preserve"> </w:t>
      </w:r>
    </w:p>
    <w:p w14:paraId="6202126B" w14:textId="77777777" w:rsidR="00A95327" w:rsidRPr="00883F9F" w:rsidRDefault="00A95327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883F9F">
        <w:rPr>
          <w:sz w:val="28"/>
          <w:szCs w:val="28"/>
          <w:lang w:val="x-none" w:eastAsia="x-none"/>
        </w:rPr>
        <w:t xml:space="preserve">администрация Пермского муниципального </w:t>
      </w:r>
      <w:r w:rsidRPr="00883F9F">
        <w:rPr>
          <w:sz w:val="28"/>
          <w:szCs w:val="28"/>
          <w:lang w:eastAsia="x-none"/>
        </w:rPr>
        <w:t>округа Пермского края</w:t>
      </w:r>
      <w:r w:rsidRPr="00883F9F">
        <w:rPr>
          <w:sz w:val="28"/>
          <w:szCs w:val="28"/>
          <w:lang w:val="x-none" w:eastAsia="x-none"/>
        </w:rPr>
        <w:t xml:space="preserve"> ПОСТАНОВЛЯЕТ:</w:t>
      </w:r>
    </w:p>
    <w:p w14:paraId="04897E66" w14:textId="24F99E84" w:rsidR="00A95327" w:rsidRDefault="00A95327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883F9F">
        <w:rPr>
          <w:sz w:val="28"/>
          <w:szCs w:val="28"/>
          <w:lang w:val="x-none" w:eastAsia="x-none"/>
        </w:rPr>
        <w:lastRenderedPageBreak/>
        <w:t>1.</w:t>
      </w:r>
      <w:r w:rsidRPr="00883F9F">
        <w:rPr>
          <w:sz w:val="28"/>
          <w:szCs w:val="28"/>
          <w:lang w:eastAsia="x-none"/>
        </w:rPr>
        <w:t>  </w:t>
      </w:r>
      <w:proofErr w:type="gramStart"/>
      <w:r w:rsidRPr="00883F9F">
        <w:rPr>
          <w:sz w:val="28"/>
          <w:szCs w:val="28"/>
          <w:lang w:eastAsia="x-none"/>
        </w:rPr>
        <w:t xml:space="preserve">Внести </w:t>
      </w:r>
      <w:r>
        <w:rPr>
          <w:sz w:val="28"/>
          <w:szCs w:val="28"/>
          <w:lang w:eastAsia="x-none"/>
        </w:rPr>
        <w:t xml:space="preserve">в </w:t>
      </w:r>
      <w:r w:rsidRPr="00747B5C">
        <w:rPr>
          <w:sz w:val="28"/>
          <w:szCs w:val="28"/>
          <w:lang w:eastAsia="x-none"/>
        </w:rPr>
        <w:t>Поряд</w:t>
      </w:r>
      <w:r>
        <w:rPr>
          <w:sz w:val="28"/>
          <w:szCs w:val="28"/>
          <w:lang w:eastAsia="x-none"/>
        </w:rPr>
        <w:t>ок</w:t>
      </w:r>
      <w:r w:rsidRPr="00883F9F">
        <w:rPr>
          <w:sz w:val="28"/>
          <w:szCs w:val="28"/>
          <w:lang w:eastAsia="x-none"/>
        </w:rPr>
        <w:t xml:space="preserve"> предоставления из бюджета Пермского муниципального округа субсидий на иные цели в соответствии с абзацем вторым пункта 1 статьи 78.1 Бюджетного кодекса Российской Федерации бюджетным и автономным учреждениям, в отношении которых управление по   делам культуры, молодёжи и спорта администрации Пермского муниципального округа Пермского края осуществляет функции и полномочия учредителя, утвержденный постановлением администрации Пермского муниципального округа Пермского края от</w:t>
      </w:r>
      <w:proofErr w:type="gramEnd"/>
      <w:r w:rsidRPr="00883F9F">
        <w:rPr>
          <w:sz w:val="28"/>
          <w:szCs w:val="28"/>
          <w:lang w:eastAsia="x-none"/>
        </w:rPr>
        <w:t xml:space="preserve"> </w:t>
      </w:r>
      <w:proofErr w:type="gramStart"/>
      <w:r w:rsidRPr="00883F9F">
        <w:rPr>
          <w:sz w:val="28"/>
          <w:szCs w:val="28"/>
          <w:lang w:eastAsia="x-none"/>
        </w:rPr>
        <w:t>06 апреля 2023 г. №  СЭД</w:t>
      </w:r>
      <w:r w:rsidRPr="00883F9F">
        <w:rPr>
          <w:sz w:val="28"/>
          <w:szCs w:val="28"/>
          <w:lang w:eastAsia="x-none"/>
        </w:rPr>
        <w:noBreakHyphen/>
        <w:t>2023</w:t>
      </w:r>
      <w:r w:rsidRPr="00883F9F">
        <w:rPr>
          <w:sz w:val="28"/>
          <w:szCs w:val="28"/>
          <w:lang w:eastAsia="x-none"/>
        </w:rPr>
        <w:noBreakHyphen/>
        <w:t>299</w:t>
      </w:r>
      <w:r w:rsidRPr="00883F9F">
        <w:rPr>
          <w:sz w:val="28"/>
          <w:szCs w:val="28"/>
          <w:lang w:eastAsia="x-none"/>
        </w:rPr>
        <w:noBreakHyphen/>
        <w:t>01-01-05.С-214</w:t>
      </w:r>
      <w:r w:rsidRPr="00883F9F">
        <w:rPr>
          <w:sz w:val="28"/>
          <w:szCs w:val="28"/>
        </w:rPr>
        <w:t xml:space="preserve"> (в </w:t>
      </w:r>
      <w:r w:rsidRPr="00883F9F">
        <w:rPr>
          <w:sz w:val="28"/>
          <w:szCs w:val="28"/>
          <w:lang w:eastAsia="x-none"/>
        </w:rPr>
        <w:t>редакции постановлений администрации Пермского муниципального округа Пермского края от 16 июня 2023 г. № СЭД</w:t>
      </w:r>
      <w:r w:rsidRPr="00883F9F">
        <w:rPr>
          <w:sz w:val="28"/>
          <w:szCs w:val="28"/>
          <w:lang w:eastAsia="x-none"/>
        </w:rPr>
        <w:noBreakHyphen/>
        <w:t>2023-299-01-01-05.С-451,</w:t>
      </w:r>
      <w:r w:rsidRPr="00883F9F">
        <w:rPr>
          <w:sz w:val="28"/>
          <w:szCs w:val="28"/>
        </w:rPr>
        <w:t xml:space="preserve"> </w:t>
      </w:r>
      <w:bookmarkStart w:id="2" w:name="_Hlk152176386"/>
      <w:r w:rsidRPr="00883F9F">
        <w:rPr>
          <w:sz w:val="28"/>
          <w:szCs w:val="28"/>
          <w:lang w:eastAsia="x-none"/>
        </w:rPr>
        <w:t>от 27 сентября 2023 г. № СЭД-2023-299-01-01-05.С-746</w:t>
      </w:r>
      <w:bookmarkEnd w:id="2"/>
      <w:r w:rsidRPr="00883F9F">
        <w:rPr>
          <w:sz w:val="28"/>
          <w:szCs w:val="28"/>
          <w:lang w:eastAsia="x-none"/>
        </w:rPr>
        <w:t>, от 27 ноября 2023 г. № СЭД-2023-299-01-01-05.С-932, от</w:t>
      </w:r>
      <w:r>
        <w:rPr>
          <w:sz w:val="28"/>
          <w:szCs w:val="28"/>
          <w:lang w:eastAsia="x-none"/>
        </w:rPr>
        <w:t> </w:t>
      </w:r>
      <w:r w:rsidRPr="00883F9F">
        <w:rPr>
          <w:sz w:val="28"/>
          <w:szCs w:val="28"/>
          <w:lang w:eastAsia="x-none"/>
        </w:rPr>
        <w:t>06 декабря 2023 г. № СЭД-2023-299-01-01-05.С-975</w:t>
      </w:r>
      <w:r>
        <w:rPr>
          <w:sz w:val="28"/>
          <w:szCs w:val="28"/>
          <w:lang w:eastAsia="x-none"/>
        </w:rPr>
        <w:t>, от</w:t>
      </w:r>
      <w:r w:rsidRPr="003C086D">
        <w:t xml:space="preserve"> </w:t>
      </w:r>
      <w:r w:rsidRPr="003C086D">
        <w:rPr>
          <w:sz w:val="28"/>
          <w:szCs w:val="28"/>
          <w:lang w:eastAsia="x-none"/>
        </w:rPr>
        <w:t>08</w:t>
      </w:r>
      <w:r>
        <w:rPr>
          <w:sz w:val="28"/>
          <w:szCs w:val="28"/>
          <w:lang w:eastAsia="x-none"/>
        </w:rPr>
        <w:t xml:space="preserve"> февраля </w:t>
      </w:r>
      <w:r w:rsidRPr="003C086D">
        <w:rPr>
          <w:sz w:val="28"/>
          <w:szCs w:val="28"/>
          <w:lang w:eastAsia="x-none"/>
        </w:rPr>
        <w:t>2024</w:t>
      </w:r>
      <w:r>
        <w:rPr>
          <w:sz w:val="28"/>
          <w:szCs w:val="28"/>
          <w:lang w:eastAsia="x-none"/>
        </w:rPr>
        <w:t xml:space="preserve"> г. № </w:t>
      </w:r>
      <w:r w:rsidRPr="003C086D">
        <w:rPr>
          <w:sz w:val="28"/>
          <w:szCs w:val="28"/>
          <w:lang w:eastAsia="x-none"/>
        </w:rPr>
        <w:t>299-2024-01-05.С-69</w:t>
      </w:r>
      <w:r>
        <w:rPr>
          <w:sz w:val="28"/>
          <w:szCs w:val="28"/>
          <w:lang w:eastAsia="x-none"/>
        </w:rPr>
        <w:t xml:space="preserve">, от 23 декабря 2024 г. № 299-2024-01-05.С-1023, </w:t>
      </w:r>
      <w:r w:rsidR="00B372A8">
        <w:rPr>
          <w:sz w:val="28"/>
          <w:szCs w:val="28"/>
          <w:lang w:eastAsia="x-none"/>
        </w:rPr>
        <w:br/>
      </w:r>
      <w:r>
        <w:rPr>
          <w:sz w:val="28"/>
          <w:szCs w:val="28"/>
          <w:lang w:eastAsia="x-none"/>
        </w:rPr>
        <w:t xml:space="preserve">от </w:t>
      </w:r>
      <w:r w:rsidRPr="00747B5C">
        <w:rPr>
          <w:sz w:val="28"/>
          <w:szCs w:val="28"/>
          <w:lang w:eastAsia="x-none"/>
        </w:rPr>
        <w:t>23</w:t>
      </w:r>
      <w:r>
        <w:rPr>
          <w:sz w:val="28"/>
          <w:szCs w:val="28"/>
          <w:lang w:eastAsia="x-none"/>
        </w:rPr>
        <w:t xml:space="preserve"> апреля</w:t>
      </w:r>
      <w:proofErr w:type="gramEnd"/>
      <w:r>
        <w:rPr>
          <w:sz w:val="28"/>
          <w:szCs w:val="28"/>
          <w:lang w:eastAsia="x-none"/>
        </w:rPr>
        <w:t xml:space="preserve"> </w:t>
      </w:r>
      <w:proofErr w:type="gramStart"/>
      <w:r w:rsidRPr="00747B5C">
        <w:rPr>
          <w:sz w:val="28"/>
          <w:szCs w:val="28"/>
          <w:lang w:eastAsia="x-none"/>
        </w:rPr>
        <w:t>2025</w:t>
      </w:r>
      <w:r>
        <w:rPr>
          <w:sz w:val="28"/>
          <w:szCs w:val="28"/>
          <w:lang w:eastAsia="x-none"/>
        </w:rPr>
        <w:t xml:space="preserve"> г. № </w:t>
      </w:r>
      <w:r w:rsidRPr="00747B5C">
        <w:rPr>
          <w:sz w:val="28"/>
          <w:szCs w:val="28"/>
          <w:lang w:eastAsia="x-none"/>
        </w:rPr>
        <w:t>299-2025-01-05.С-173</w:t>
      </w:r>
      <w:r w:rsidRPr="00883F9F">
        <w:rPr>
          <w:sz w:val="28"/>
          <w:szCs w:val="28"/>
          <w:lang w:eastAsia="x-none"/>
        </w:rPr>
        <w:t xml:space="preserve">), </w:t>
      </w:r>
      <w:r>
        <w:rPr>
          <w:sz w:val="28"/>
          <w:szCs w:val="28"/>
          <w:lang w:eastAsia="x-none"/>
        </w:rPr>
        <w:t xml:space="preserve">следующие </w:t>
      </w:r>
      <w:r w:rsidRPr="00883F9F">
        <w:rPr>
          <w:sz w:val="28"/>
          <w:szCs w:val="28"/>
          <w:lang w:eastAsia="x-none"/>
        </w:rPr>
        <w:t>изменени</w:t>
      </w:r>
      <w:r>
        <w:rPr>
          <w:sz w:val="28"/>
          <w:szCs w:val="28"/>
          <w:lang w:eastAsia="x-none"/>
        </w:rPr>
        <w:t>я:</w:t>
      </w:r>
      <w:proofErr w:type="gramEnd"/>
    </w:p>
    <w:p w14:paraId="29C2B545" w14:textId="3896D59A" w:rsidR="00A95327" w:rsidRDefault="00B372A8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1.1.  </w:t>
      </w:r>
      <w:r w:rsidR="00A95327">
        <w:rPr>
          <w:sz w:val="28"/>
          <w:szCs w:val="28"/>
          <w:lang w:eastAsia="x-none"/>
        </w:rPr>
        <w:t xml:space="preserve">абзац пятый пункта 2.1 раздела </w:t>
      </w:r>
      <w:r w:rsidR="00A95327">
        <w:rPr>
          <w:sz w:val="28"/>
          <w:szCs w:val="28"/>
          <w:lang w:val="en-US" w:eastAsia="x-none"/>
        </w:rPr>
        <w:t>II</w:t>
      </w:r>
      <w:r w:rsidR="00A95327">
        <w:rPr>
          <w:sz w:val="28"/>
          <w:szCs w:val="28"/>
          <w:lang w:eastAsia="x-none"/>
        </w:rPr>
        <w:t xml:space="preserve"> дополнить словами «либо, если </w:t>
      </w:r>
      <w:r w:rsidR="00A95327" w:rsidRPr="00BB26C7">
        <w:rPr>
          <w:sz w:val="28"/>
          <w:szCs w:val="28"/>
          <w:lang w:eastAsia="x-none"/>
        </w:rPr>
        <w:t xml:space="preserve">организация </w:t>
      </w:r>
      <w:r w:rsidR="00BB26C7" w:rsidRPr="00BB26C7">
        <w:rPr>
          <w:sz w:val="28"/>
          <w:szCs w:val="28"/>
          <w:lang w:eastAsia="x-none"/>
        </w:rPr>
        <w:t xml:space="preserve">относится к сфере деятельности естественных монополий, </w:t>
      </w:r>
      <w:r>
        <w:rPr>
          <w:sz w:val="28"/>
          <w:szCs w:val="28"/>
          <w:lang w:eastAsia="x-none"/>
        </w:rPr>
        <w:br/>
      </w:r>
      <w:r w:rsidR="00BB26C7" w:rsidRPr="00BB26C7">
        <w:rPr>
          <w:sz w:val="28"/>
          <w:szCs w:val="28"/>
          <w:lang w:eastAsia="x-none"/>
        </w:rPr>
        <w:t xml:space="preserve">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</w:t>
      </w:r>
      <w:r w:rsidR="00982A3A">
        <w:rPr>
          <w:sz w:val="28"/>
          <w:szCs w:val="28"/>
          <w:lang w:eastAsia="x-none"/>
        </w:rPr>
        <w:t xml:space="preserve">обоснованием </w:t>
      </w:r>
      <w:r w:rsidR="00BB26C7" w:rsidRPr="00BB26C7">
        <w:rPr>
          <w:sz w:val="28"/>
          <w:szCs w:val="28"/>
          <w:lang w:eastAsia="x-none"/>
        </w:rPr>
        <w:t xml:space="preserve">будет являться коммерческое предложение (расчет), предоставленное организацией </w:t>
      </w:r>
      <w:r w:rsidR="00BB26C7">
        <w:rPr>
          <w:sz w:val="28"/>
          <w:szCs w:val="28"/>
          <w:lang w:eastAsia="x-none"/>
        </w:rPr>
        <w:t>–</w:t>
      </w:r>
      <w:r w:rsidR="00BB26C7" w:rsidRPr="00BB26C7">
        <w:rPr>
          <w:sz w:val="28"/>
          <w:szCs w:val="28"/>
          <w:lang w:eastAsia="x-none"/>
        </w:rPr>
        <w:t xml:space="preserve"> поставщиком</w:t>
      </w:r>
      <w:proofErr w:type="gramStart"/>
      <w:r w:rsidR="00BB26C7">
        <w:rPr>
          <w:sz w:val="28"/>
          <w:szCs w:val="28"/>
          <w:lang w:eastAsia="x-none"/>
        </w:rPr>
        <w:t>.»</w:t>
      </w:r>
      <w:r w:rsidR="00A95327" w:rsidRPr="00BB26C7">
        <w:rPr>
          <w:sz w:val="28"/>
          <w:szCs w:val="28"/>
          <w:lang w:eastAsia="x-none"/>
        </w:rPr>
        <w:t>;</w:t>
      </w:r>
      <w:proofErr w:type="gramEnd"/>
    </w:p>
    <w:p w14:paraId="2DB0E3F8" w14:textId="23E1EABA" w:rsidR="00A95327" w:rsidRDefault="00B372A8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1.2.  </w:t>
      </w:r>
      <w:r w:rsidR="00A95327">
        <w:rPr>
          <w:sz w:val="28"/>
          <w:szCs w:val="28"/>
          <w:lang w:eastAsia="x-none"/>
        </w:rPr>
        <w:t xml:space="preserve">в абзаце шестом пункта 2.1 раздела </w:t>
      </w:r>
      <w:r w:rsidR="00A95327">
        <w:rPr>
          <w:sz w:val="28"/>
          <w:szCs w:val="28"/>
          <w:lang w:val="en-US" w:eastAsia="x-none"/>
        </w:rPr>
        <w:t>II</w:t>
      </w:r>
      <w:r w:rsidR="00A95327">
        <w:rPr>
          <w:sz w:val="28"/>
          <w:szCs w:val="28"/>
          <w:lang w:eastAsia="x-none"/>
        </w:rPr>
        <w:t xml:space="preserve"> слова «в подпунктах 1.4.3, 1.4.10-1.4.12 пункта 1.4» заменить словами «в подпунктах 1.4.3, 1.4.9-1.4.12 пункта 1.4»;</w:t>
      </w:r>
    </w:p>
    <w:p w14:paraId="76267B01" w14:textId="3F70537D" w:rsidR="00A95327" w:rsidRDefault="00B372A8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1.3.  </w:t>
      </w:r>
      <w:r w:rsidR="00A95327">
        <w:rPr>
          <w:sz w:val="28"/>
          <w:szCs w:val="28"/>
          <w:lang w:eastAsia="x-none"/>
        </w:rPr>
        <w:t xml:space="preserve">в абзаце восьмом пункта 2.1 раздела </w:t>
      </w:r>
      <w:r w:rsidR="00A95327">
        <w:rPr>
          <w:sz w:val="28"/>
          <w:szCs w:val="28"/>
          <w:lang w:val="en-US" w:eastAsia="x-none"/>
        </w:rPr>
        <w:t>II</w:t>
      </w:r>
      <w:r w:rsidR="00A95327">
        <w:rPr>
          <w:sz w:val="28"/>
          <w:szCs w:val="28"/>
          <w:lang w:eastAsia="x-none"/>
        </w:rPr>
        <w:t xml:space="preserve"> слова «в подпунктах 1.4.5, 1.4.9 пункта 1.4» заменить словами «в подпунктах 1.4.4, 1.4.8 пункта 1.4»;</w:t>
      </w:r>
    </w:p>
    <w:p w14:paraId="3D49D45E" w14:textId="78494624" w:rsidR="00A95327" w:rsidRDefault="00A95327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1.4.</w:t>
      </w:r>
      <w:r w:rsidR="00B372A8">
        <w:rPr>
          <w:sz w:val="28"/>
          <w:szCs w:val="28"/>
          <w:lang w:eastAsia="x-none"/>
        </w:rPr>
        <w:t>  </w:t>
      </w:r>
      <w:r>
        <w:rPr>
          <w:sz w:val="28"/>
          <w:szCs w:val="28"/>
          <w:lang w:eastAsia="x-none"/>
        </w:rPr>
        <w:t xml:space="preserve">в абзаце девятом пункта 2.1 раздела </w:t>
      </w:r>
      <w:r>
        <w:rPr>
          <w:sz w:val="28"/>
          <w:szCs w:val="28"/>
          <w:lang w:val="en-US" w:eastAsia="x-none"/>
        </w:rPr>
        <w:t>II</w:t>
      </w:r>
      <w:r>
        <w:rPr>
          <w:sz w:val="28"/>
          <w:szCs w:val="28"/>
          <w:lang w:eastAsia="x-none"/>
        </w:rPr>
        <w:t xml:space="preserve"> слова «в подпунктах 1.4.6, 1.4.8 пункта 1.4» заменить словами «в подпунктах 1.4.5, 1.4.7 пункта 1.4»;</w:t>
      </w:r>
    </w:p>
    <w:p w14:paraId="5464EF7E" w14:textId="528DFA58" w:rsidR="00A95327" w:rsidRDefault="00B372A8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1.5</w:t>
      </w:r>
      <w:r w:rsidR="00A95327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  </w:t>
      </w:r>
      <w:r w:rsidR="00A95327">
        <w:rPr>
          <w:sz w:val="28"/>
          <w:szCs w:val="28"/>
          <w:lang w:eastAsia="x-none"/>
        </w:rPr>
        <w:t xml:space="preserve">в абзаце десятом пункта 2.1 раздела </w:t>
      </w:r>
      <w:r w:rsidR="00A95327">
        <w:rPr>
          <w:sz w:val="28"/>
          <w:szCs w:val="28"/>
          <w:lang w:val="en-US" w:eastAsia="x-none"/>
        </w:rPr>
        <w:t>II</w:t>
      </w:r>
      <w:r w:rsidR="00A95327">
        <w:rPr>
          <w:sz w:val="28"/>
          <w:szCs w:val="28"/>
          <w:lang w:eastAsia="x-none"/>
        </w:rPr>
        <w:t xml:space="preserve"> слова «в подпункте 1.4.7 пункта 1.4» заменить словами «в подпункте 1.4.6 пункта 1.4»;</w:t>
      </w:r>
    </w:p>
    <w:p w14:paraId="3F448A58" w14:textId="57F919B2" w:rsidR="00A95327" w:rsidRDefault="00B372A8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1.6</w:t>
      </w:r>
      <w:r w:rsidR="00A95327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  </w:t>
      </w:r>
      <w:r w:rsidR="00A95327">
        <w:rPr>
          <w:sz w:val="28"/>
          <w:szCs w:val="28"/>
          <w:lang w:eastAsia="x-none"/>
        </w:rPr>
        <w:t>позицию 2 Приложения 2 «</w:t>
      </w:r>
      <w:r w:rsidR="00A95327" w:rsidRPr="00747B5C">
        <w:rPr>
          <w:sz w:val="28"/>
          <w:szCs w:val="28"/>
          <w:lang w:eastAsia="x-none"/>
        </w:rPr>
        <w:t>Определение размера и результат предоставления субсидий</w:t>
      </w:r>
      <w:r w:rsidR="00A95327">
        <w:rPr>
          <w:sz w:val="28"/>
          <w:szCs w:val="28"/>
          <w:lang w:eastAsia="x-none"/>
        </w:rPr>
        <w:t>»</w:t>
      </w:r>
      <w:r w:rsidR="002E13E4">
        <w:rPr>
          <w:sz w:val="28"/>
          <w:szCs w:val="28"/>
          <w:lang w:eastAsia="x-none"/>
        </w:rPr>
        <w:t>:</w:t>
      </w:r>
      <w:r w:rsidR="00A95327">
        <w:rPr>
          <w:sz w:val="28"/>
          <w:szCs w:val="28"/>
          <w:lang w:eastAsia="x-none"/>
        </w:rPr>
        <w:t xml:space="preserve"> </w:t>
      </w:r>
    </w:p>
    <w:tbl>
      <w:tblPr>
        <w:tblpPr w:leftFromText="180" w:rightFromText="180" w:vertAnchor="text" w:horzAnchor="margin" w:tblpY="208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2769"/>
        <w:gridCol w:w="3316"/>
        <w:gridCol w:w="3319"/>
      </w:tblGrid>
      <w:tr w:rsidR="00A95327" w14:paraId="758062AF" w14:textId="77777777" w:rsidTr="00E36767">
        <w:trPr>
          <w:trHeight w:val="114"/>
        </w:trPr>
        <w:tc>
          <w:tcPr>
            <w:tcW w:w="523" w:type="dxa"/>
          </w:tcPr>
          <w:p w14:paraId="437C1614" w14:textId="77777777" w:rsidR="00A95327" w:rsidRDefault="00A95327" w:rsidP="00E36767">
            <w:pPr>
              <w:spacing w:after="120" w:line="240" w:lineRule="exact"/>
              <w:jc w:val="center"/>
            </w:pPr>
            <w:r>
              <w:t>2</w:t>
            </w:r>
          </w:p>
        </w:tc>
        <w:tc>
          <w:tcPr>
            <w:tcW w:w="2769" w:type="dxa"/>
          </w:tcPr>
          <w:p w14:paraId="0A67DB61" w14:textId="6FD5A71C" w:rsidR="00A95327" w:rsidRPr="0022549B" w:rsidRDefault="00A95327" w:rsidP="00E36767">
            <w:pPr>
              <w:spacing w:after="120" w:line="240" w:lineRule="exact"/>
              <w:rPr>
                <w:sz w:val="22"/>
                <w:szCs w:val="22"/>
              </w:rPr>
            </w:pPr>
            <w:r w:rsidRPr="006E174F">
              <w:rPr>
                <w:sz w:val="22"/>
                <w:szCs w:val="22"/>
              </w:rPr>
              <w:t xml:space="preserve">Прочие мероприятия </w:t>
            </w:r>
            <w:r w:rsidR="00B372A8">
              <w:rPr>
                <w:sz w:val="22"/>
                <w:szCs w:val="22"/>
              </w:rPr>
              <w:br/>
            </w:r>
            <w:r w:rsidRPr="006E174F">
              <w:rPr>
                <w:sz w:val="22"/>
                <w:szCs w:val="22"/>
              </w:rPr>
              <w:t>по приведению муниципальных учреждений (организаций) в нормативное состояние</w:t>
            </w:r>
          </w:p>
        </w:tc>
        <w:tc>
          <w:tcPr>
            <w:tcW w:w="3316" w:type="dxa"/>
          </w:tcPr>
          <w:p w14:paraId="4D57D11C" w14:textId="794B0550" w:rsidR="00A95327" w:rsidRDefault="00A95327" w:rsidP="00E36767">
            <w:pPr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2549B">
              <w:rPr>
                <w:sz w:val="22"/>
                <w:szCs w:val="22"/>
              </w:rPr>
              <w:t>а мероприяти</w:t>
            </w:r>
            <w:r>
              <w:rPr>
                <w:sz w:val="22"/>
                <w:szCs w:val="22"/>
              </w:rPr>
              <w:t>я</w:t>
            </w:r>
            <w:r w:rsidRPr="0022549B">
              <w:rPr>
                <w:sz w:val="22"/>
                <w:szCs w:val="22"/>
              </w:rPr>
              <w:t xml:space="preserve"> по содержанию</w:t>
            </w:r>
            <w:r>
              <w:rPr>
                <w:sz w:val="22"/>
                <w:szCs w:val="22"/>
              </w:rPr>
              <w:t xml:space="preserve"> зданий и сооружений, расходы на которые </w:t>
            </w:r>
            <w:r w:rsidRPr="001027F6">
              <w:rPr>
                <w:sz w:val="22"/>
                <w:szCs w:val="22"/>
              </w:rPr>
              <w:t xml:space="preserve">не включены </w:t>
            </w:r>
            <w:r w:rsidR="00B372A8">
              <w:rPr>
                <w:sz w:val="22"/>
                <w:szCs w:val="22"/>
              </w:rPr>
              <w:br/>
            </w:r>
            <w:r w:rsidRPr="001027F6">
              <w:rPr>
                <w:sz w:val="22"/>
                <w:szCs w:val="22"/>
              </w:rPr>
              <w:t xml:space="preserve">в расчет нормативных затрат </w:t>
            </w:r>
            <w:r w:rsidR="00B372A8">
              <w:rPr>
                <w:sz w:val="22"/>
                <w:szCs w:val="22"/>
              </w:rPr>
              <w:br/>
            </w:r>
            <w:r w:rsidRPr="001027F6">
              <w:rPr>
                <w:sz w:val="22"/>
                <w:szCs w:val="22"/>
              </w:rPr>
              <w:t>на оказание муниципальной услуги (выполнение муниципальной работы)</w:t>
            </w:r>
            <w:r w:rsidRPr="0022549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определяется на основании </w:t>
            </w:r>
            <w:r w:rsidRPr="006F7065">
              <w:rPr>
                <w:sz w:val="22"/>
                <w:szCs w:val="22"/>
              </w:rPr>
              <w:t>предварительн</w:t>
            </w:r>
            <w:r>
              <w:rPr>
                <w:sz w:val="22"/>
                <w:szCs w:val="22"/>
              </w:rPr>
              <w:t>ой</w:t>
            </w:r>
            <w:r w:rsidRPr="006F7065">
              <w:rPr>
                <w:sz w:val="22"/>
                <w:szCs w:val="22"/>
              </w:rPr>
              <w:t xml:space="preserve"> смет</w:t>
            </w:r>
            <w:r>
              <w:rPr>
                <w:sz w:val="22"/>
                <w:szCs w:val="22"/>
              </w:rPr>
              <w:t>ы</w:t>
            </w:r>
            <w:r w:rsidRPr="006F7065">
              <w:rPr>
                <w:sz w:val="22"/>
                <w:szCs w:val="22"/>
              </w:rPr>
              <w:t xml:space="preserve"> расходов с приложением двух коммерческих предложений</w:t>
            </w:r>
            <w:r>
              <w:rPr>
                <w:sz w:val="22"/>
                <w:szCs w:val="22"/>
              </w:rPr>
              <w:t xml:space="preserve">. </w:t>
            </w:r>
            <w:r w:rsidR="00B372A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>Н</w:t>
            </w:r>
            <w:r w:rsidRPr="000158B1">
              <w:rPr>
                <w:sz w:val="22"/>
                <w:szCs w:val="22"/>
              </w:rPr>
              <w:t xml:space="preserve">а очередной финансовый год </w:t>
            </w:r>
            <w:r w:rsidR="00B372A8">
              <w:rPr>
                <w:sz w:val="22"/>
                <w:szCs w:val="22"/>
              </w:rPr>
              <w:br/>
            </w:r>
            <w:r w:rsidRPr="000158B1">
              <w:rPr>
                <w:sz w:val="22"/>
                <w:szCs w:val="22"/>
              </w:rPr>
              <w:t>и плановый период применяется средняя стоимость по двум коммерческим предложениям, на текущий финансовый год применя</w:t>
            </w:r>
            <w:r>
              <w:rPr>
                <w:sz w:val="22"/>
                <w:szCs w:val="22"/>
              </w:rPr>
              <w:t>е</w:t>
            </w:r>
            <w:r w:rsidRPr="000158B1">
              <w:rPr>
                <w:sz w:val="22"/>
                <w:szCs w:val="22"/>
              </w:rPr>
              <w:t>тся наименьшая цена по двум коммерческим предложениям</w:t>
            </w:r>
            <w:r>
              <w:t xml:space="preserve"> </w:t>
            </w:r>
          </w:p>
        </w:tc>
        <w:tc>
          <w:tcPr>
            <w:tcW w:w="3319" w:type="dxa"/>
          </w:tcPr>
          <w:p w14:paraId="3CFDF3D7" w14:textId="0159A393" w:rsidR="00A95327" w:rsidRPr="0022549B" w:rsidRDefault="00A95327" w:rsidP="00E36767">
            <w:pPr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Pr="00EB162D">
              <w:rPr>
                <w:sz w:val="22"/>
                <w:szCs w:val="22"/>
              </w:rPr>
              <w:t xml:space="preserve">оличество </w:t>
            </w:r>
            <w:r w:rsidRPr="0022549B">
              <w:rPr>
                <w:sz w:val="22"/>
                <w:szCs w:val="22"/>
              </w:rPr>
              <w:t xml:space="preserve">мероприятий </w:t>
            </w:r>
            <w:r w:rsidR="00B372A8">
              <w:rPr>
                <w:sz w:val="22"/>
                <w:szCs w:val="22"/>
              </w:rPr>
              <w:br/>
            </w:r>
            <w:r w:rsidRPr="0022549B">
              <w:rPr>
                <w:sz w:val="22"/>
                <w:szCs w:val="22"/>
              </w:rPr>
              <w:t xml:space="preserve">по содержанию зданий </w:t>
            </w:r>
            <w:r w:rsidR="00B372A8">
              <w:rPr>
                <w:sz w:val="22"/>
                <w:szCs w:val="22"/>
              </w:rPr>
              <w:br/>
            </w:r>
            <w:r w:rsidRPr="0022549B">
              <w:rPr>
                <w:sz w:val="22"/>
                <w:szCs w:val="22"/>
              </w:rPr>
              <w:t>и сооружений муниципальных учреждений</w:t>
            </w:r>
          </w:p>
        </w:tc>
      </w:tr>
    </w:tbl>
    <w:p w14:paraId="5956BCC6" w14:textId="77777777" w:rsidR="00A95327" w:rsidRDefault="00A95327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изложить в следующей редакции:</w:t>
      </w:r>
    </w:p>
    <w:tbl>
      <w:tblPr>
        <w:tblpPr w:leftFromText="180" w:rightFromText="180" w:vertAnchor="text" w:horzAnchor="margin" w:tblpY="208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2769"/>
        <w:gridCol w:w="3316"/>
        <w:gridCol w:w="3319"/>
      </w:tblGrid>
      <w:tr w:rsidR="00A95327" w14:paraId="5870BFBD" w14:textId="77777777" w:rsidTr="00E36767">
        <w:trPr>
          <w:trHeight w:val="114"/>
        </w:trPr>
        <w:tc>
          <w:tcPr>
            <w:tcW w:w="523" w:type="dxa"/>
          </w:tcPr>
          <w:p w14:paraId="6F94D2AA" w14:textId="77777777" w:rsidR="00A95327" w:rsidRDefault="00A95327" w:rsidP="00E36767">
            <w:pPr>
              <w:spacing w:after="120" w:line="240" w:lineRule="exact"/>
              <w:jc w:val="center"/>
            </w:pPr>
            <w:r>
              <w:t>2</w:t>
            </w:r>
          </w:p>
        </w:tc>
        <w:tc>
          <w:tcPr>
            <w:tcW w:w="2769" w:type="dxa"/>
          </w:tcPr>
          <w:p w14:paraId="3B62C2B0" w14:textId="66E50189" w:rsidR="00A95327" w:rsidRPr="0022549B" w:rsidRDefault="00A95327" w:rsidP="00E36767">
            <w:pPr>
              <w:spacing w:after="120" w:line="240" w:lineRule="exact"/>
              <w:rPr>
                <w:sz w:val="22"/>
                <w:szCs w:val="22"/>
              </w:rPr>
            </w:pPr>
            <w:r w:rsidRPr="006E174F">
              <w:rPr>
                <w:sz w:val="22"/>
                <w:szCs w:val="22"/>
              </w:rPr>
              <w:t xml:space="preserve">Прочие мероприятия </w:t>
            </w:r>
            <w:r w:rsidR="00B372A8">
              <w:rPr>
                <w:sz w:val="22"/>
                <w:szCs w:val="22"/>
              </w:rPr>
              <w:br/>
            </w:r>
            <w:r w:rsidRPr="006E174F">
              <w:rPr>
                <w:sz w:val="22"/>
                <w:szCs w:val="22"/>
              </w:rPr>
              <w:t>по приведению муниципальных учреждений (организаций) в нормативное состояние</w:t>
            </w:r>
          </w:p>
        </w:tc>
        <w:tc>
          <w:tcPr>
            <w:tcW w:w="3316" w:type="dxa"/>
          </w:tcPr>
          <w:p w14:paraId="56D3A863" w14:textId="4B3E16AA" w:rsidR="00A95327" w:rsidRDefault="00A95327" w:rsidP="00B372A8">
            <w:pPr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2549B">
              <w:rPr>
                <w:sz w:val="22"/>
                <w:szCs w:val="22"/>
              </w:rPr>
              <w:t>а мероприяти</w:t>
            </w:r>
            <w:r>
              <w:rPr>
                <w:sz w:val="22"/>
                <w:szCs w:val="22"/>
              </w:rPr>
              <w:t>я</w:t>
            </w:r>
            <w:r w:rsidRPr="0022549B">
              <w:rPr>
                <w:sz w:val="22"/>
                <w:szCs w:val="22"/>
              </w:rPr>
              <w:t xml:space="preserve"> по содержанию</w:t>
            </w:r>
            <w:r>
              <w:rPr>
                <w:sz w:val="22"/>
                <w:szCs w:val="22"/>
              </w:rPr>
              <w:t xml:space="preserve"> зданий и сооружений, расходы на которые </w:t>
            </w:r>
            <w:r w:rsidRPr="001027F6">
              <w:rPr>
                <w:sz w:val="22"/>
                <w:szCs w:val="22"/>
              </w:rPr>
              <w:t xml:space="preserve">не включены </w:t>
            </w:r>
            <w:r w:rsidR="00B372A8">
              <w:rPr>
                <w:sz w:val="22"/>
                <w:szCs w:val="22"/>
              </w:rPr>
              <w:br/>
            </w:r>
            <w:r w:rsidRPr="001027F6">
              <w:rPr>
                <w:sz w:val="22"/>
                <w:szCs w:val="22"/>
              </w:rPr>
              <w:t>в расчет нормативных затрат</w:t>
            </w:r>
            <w:r w:rsidR="00B372A8">
              <w:rPr>
                <w:sz w:val="22"/>
                <w:szCs w:val="22"/>
              </w:rPr>
              <w:br/>
            </w:r>
            <w:r w:rsidRPr="001027F6">
              <w:rPr>
                <w:sz w:val="22"/>
                <w:szCs w:val="22"/>
              </w:rPr>
              <w:t>на оказание муниципальной услуги (выполнение муниципальной работы)</w:t>
            </w:r>
            <w:r w:rsidRPr="0022549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определяется на основании </w:t>
            </w:r>
            <w:r w:rsidRPr="006F7065">
              <w:rPr>
                <w:sz w:val="22"/>
                <w:szCs w:val="22"/>
              </w:rPr>
              <w:t>предварительн</w:t>
            </w:r>
            <w:r>
              <w:rPr>
                <w:sz w:val="22"/>
                <w:szCs w:val="22"/>
              </w:rPr>
              <w:t>ой</w:t>
            </w:r>
            <w:r w:rsidRPr="006F7065">
              <w:rPr>
                <w:sz w:val="22"/>
                <w:szCs w:val="22"/>
              </w:rPr>
              <w:t xml:space="preserve"> смет</w:t>
            </w:r>
            <w:r>
              <w:rPr>
                <w:sz w:val="22"/>
                <w:szCs w:val="22"/>
              </w:rPr>
              <w:t>ы</w:t>
            </w:r>
            <w:r w:rsidRPr="006F7065">
              <w:rPr>
                <w:sz w:val="22"/>
                <w:szCs w:val="22"/>
              </w:rPr>
              <w:t xml:space="preserve"> расходов с приложением двух коммерческих предложений</w:t>
            </w:r>
            <w:r>
              <w:rPr>
                <w:sz w:val="22"/>
                <w:szCs w:val="22"/>
              </w:rPr>
              <w:t xml:space="preserve">. </w:t>
            </w:r>
            <w:r w:rsidR="00B372A8"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Н</w:t>
            </w:r>
            <w:r w:rsidRPr="000158B1">
              <w:rPr>
                <w:sz w:val="22"/>
                <w:szCs w:val="22"/>
              </w:rPr>
              <w:t xml:space="preserve">а очередной финансовый год </w:t>
            </w:r>
            <w:r w:rsidR="00B372A8">
              <w:rPr>
                <w:sz w:val="22"/>
                <w:szCs w:val="22"/>
              </w:rPr>
              <w:br/>
            </w:r>
            <w:r w:rsidRPr="000158B1">
              <w:rPr>
                <w:sz w:val="22"/>
                <w:szCs w:val="22"/>
              </w:rPr>
              <w:t>и плановый период применяется средняя стоимость по двум коммерческим предложениям, на текущий финансовый год применя</w:t>
            </w:r>
            <w:r>
              <w:rPr>
                <w:sz w:val="22"/>
                <w:szCs w:val="22"/>
              </w:rPr>
              <w:t>е</w:t>
            </w:r>
            <w:r w:rsidRPr="000158B1">
              <w:rPr>
                <w:sz w:val="22"/>
                <w:szCs w:val="22"/>
              </w:rPr>
              <w:t>тся наименьшая цена по двум коммерческим предложениям</w:t>
            </w:r>
            <w:r>
              <w:t xml:space="preserve"> </w:t>
            </w:r>
            <w:r w:rsidR="00BB26C7" w:rsidRPr="00BB26C7">
              <w:rPr>
                <w:sz w:val="22"/>
                <w:szCs w:val="22"/>
              </w:rPr>
              <w:t xml:space="preserve">либо, если организация относится к сфере деятельности естественных монополий,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</w:t>
            </w:r>
            <w:r w:rsidR="00982A3A">
              <w:rPr>
                <w:sz w:val="22"/>
                <w:szCs w:val="22"/>
              </w:rPr>
              <w:t xml:space="preserve">обоснованием </w:t>
            </w:r>
            <w:r w:rsidR="00BB26C7" w:rsidRPr="00BB26C7">
              <w:rPr>
                <w:sz w:val="22"/>
                <w:szCs w:val="22"/>
              </w:rPr>
              <w:t>будет являться коммерческое предложение (расчет), предоставленное организацией – поставщиком</w:t>
            </w:r>
            <w:proofErr w:type="gramEnd"/>
          </w:p>
        </w:tc>
        <w:tc>
          <w:tcPr>
            <w:tcW w:w="3319" w:type="dxa"/>
          </w:tcPr>
          <w:p w14:paraId="10EFBEA0" w14:textId="27F85F29" w:rsidR="00A95327" w:rsidRPr="0022549B" w:rsidRDefault="00A95327" w:rsidP="00E36767">
            <w:pPr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B162D">
              <w:rPr>
                <w:sz w:val="22"/>
                <w:szCs w:val="22"/>
              </w:rPr>
              <w:t xml:space="preserve">оличество </w:t>
            </w:r>
            <w:r w:rsidRPr="0022549B">
              <w:rPr>
                <w:sz w:val="22"/>
                <w:szCs w:val="22"/>
              </w:rPr>
              <w:t xml:space="preserve">мероприятий по содержанию зданий </w:t>
            </w:r>
            <w:r w:rsidR="00B372A8">
              <w:rPr>
                <w:sz w:val="22"/>
                <w:szCs w:val="22"/>
              </w:rPr>
              <w:br/>
            </w:r>
            <w:r w:rsidRPr="0022549B">
              <w:rPr>
                <w:sz w:val="22"/>
                <w:szCs w:val="22"/>
              </w:rPr>
              <w:t>и сооружений муниципальных учреждений</w:t>
            </w:r>
          </w:p>
        </w:tc>
      </w:tr>
    </w:tbl>
    <w:p w14:paraId="787897AA" w14:textId="77777777" w:rsidR="00A95327" w:rsidRPr="00883F9F" w:rsidRDefault="00A95327" w:rsidP="00A95327">
      <w:pPr>
        <w:widowControl w:val="0"/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883F9F">
        <w:rPr>
          <w:sz w:val="28"/>
          <w:szCs w:val="28"/>
        </w:rPr>
        <w:t xml:space="preserve">2.  Настоящее постановление опубликовать в бюллетене муниципального образования «Пермский муниципальный округ» и разместить на </w:t>
      </w:r>
      <w:r>
        <w:rPr>
          <w:sz w:val="28"/>
          <w:szCs w:val="28"/>
        </w:rPr>
        <w:t xml:space="preserve">официальном </w:t>
      </w:r>
      <w:r w:rsidRPr="00883F9F">
        <w:rPr>
          <w:sz w:val="28"/>
          <w:szCs w:val="28"/>
        </w:rPr>
        <w:t xml:space="preserve">сайте Пермского муниципального округа в информационно-телекоммуникационной сети Интернет </w:t>
      </w:r>
      <w:r w:rsidRPr="00883F9F">
        <w:rPr>
          <w:color w:val="000000"/>
          <w:sz w:val="28"/>
          <w:szCs w:val="28"/>
        </w:rPr>
        <w:t>(</w:t>
      </w:r>
      <w:hyperlink r:id="rId9" w:history="1">
        <w:r w:rsidRPr="00883F9F">
          <w:rPr>
            <w:rStyle w:val="af0"/>
            <w:color w:val="000000"/>
            <w:sz w:val="28"/>
            <w:szCs w:val="28"/>
            <w:u w:val="none"/>
          </w:rPr>
          <w:t>www.permokrug.ru</w:t>
        </w:r>
      </w:hyperlink>
      <w:r w:rsidRPr="00883F9F">
        <w:rPr>
          <w:color w:val="000000"/>
          <w:sz w:val="28"/>
          <w:szCs w:val="28"/>
        </w:rPr>
        <w:t>).</w:t>
      </w:r>
    </w:p>
    <w:p w14:paraId="455F4513" w14:textId="41F4ACC4" w:rsidR="00A95327" w:rsidRDefault="00A95327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883F9F">
        <w:rPr>
          <w:sz w:val="28"/>
          <w:szCs w:val="28"/>
          <w:lang w:eastAsia="x-none"/>
        </w:rPr>
        <w:t>3.  </w:t>
      </w:r>
      <w:r w:rsidRPr="00B37999">
        <w:rPr>
          <w:sz w:val="28"/>
          <w:szCs w:val="28"/>
          <w:lang w:eastAsia="x-none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</w:t>
      </w:r>
      <w:r w:rsidR="00B372A8">
        <w:rPr>
          <w:sz w:val="28"/>
          <w:szCs w:val="28"/>
          <w:lang w:eastAsia="x-none"/>
        </w:rPr>
        <w:br/>
      </w:r>
      <w:r w:rsidRPr="00B37999">
        <w:rPr>
          <w:sz w:val="28"/>
          <w:szCs w:val="28"/>
          <w:lang w:eastAsia="x-none"/>
        </w:rPr>
        <w:t>с 01</w:t>
      </w:r>
      <w:r>
        <w:rPr>
          <w:sz w:val="28"/>
          <w:szCs w:val="28"/>
          <w:lang w:eastAsia="x-none"/>
        </w:rPr>
        <w:t> </w:t>
      </w:r>
      <w:r w:rsidRPr="00B37999">
        <w:rPr>
          <w:sz w:val="28"/>
          <w:szCs w:val="28"/>
          <w:lang w:eastAsia="x-none"/>
        </w:rPr>
        <w:t>июня</w:t>
      </w:r>
      <w:r>
        <w:rPr>
          <w:sz w:val="28"/>
          <w:szCs w:val="28"/>
          <w:lang w:eastAsia="x-none"/>
        </w:rPr>
        <w:t> </w:t>
      </w:r>
      <w:r w:rsidRPr="00B37999">
        <w:rPr>
          <w:sz w:val="28"/>
          <w:szCs w:val="28"/>
          <w:lang w:eastAsia="x-none"/>
        </w:rPr>
        <w:t>2025</w:t>
      </w:r>
      <w:r>
        <w:rPr>
          <w:sz w:val="28"/>
          <w:szCs w:val="28"/>
          <w:lang w:eastAsia="x-none"/>
        </w:rPr>
        <w:t> </w:t>
      </w:r>
      <w:r w:rsidRPr="00B37999">
        <w:rPr>
          <w:sz w:val="28"/>
          <w:szCs w:val="28"/>
          <w:lang w:eastAsia="x-none"/>
        </w:rPr>
        <w:t xml:space="preserve">г.  </w:t>
      </w:r>
    </w:p>
    <w:p w14:paraId="72E9CE87" w14:textId="77777777" w:rsidR="00A95327" w:rsidRDefault="00A95327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0EA50F13" w14:textId="77777777" w:rsidR="00A95327" w:rsidRPr="00883F9F" w:rsidRDefault="00A95327" w:rsidP="00A95327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6D401375" w14:textId="3F1C7657" w:rsidR="00A95327" w:rsidRDefault="00A95327" w:rsidP="00A95327">
      <w:pPr>
        <w:suppressAutoHyphens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24D9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24D91">
        <w:rPr>
          <w:sz w:val="28"/>
          <w:szCs w:val="28"/>
        </w:rPr>
        <w:t xml:space="preserve"> </w:t>
      </w:r>
      <w:r w:rsidRPr="00524D91">
        <w:rPr>
          <w:color w:val="000000"/>
          <w:sz w:val="28"/>
          <w:szCs w:val="28"/>
        </w:rPr>
        <w:t>муниципального округа</w:t>
      </w:r>
      <w:r w:rsidRPr="00524D9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524D9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</w:t>
      </w:r>
      <w:r w:rsidR="00B372A8">
        <w:rPr>
          <w:sz w:val="28"/>
          <w:szCs w:val="28"/>
        </w:rPr>
        <w:t xml:space="preserve">       </w:t>
      </w:r>
      <w:r w:rsidRPr="00524D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24D91">
        <w:rPr>
          <w:sz w:val="28"/>
          <w:szCs w:val="28"/>
        </w:rPr>
        <w:t xml:space="preserve"> </w:t>
      </w:r>
      <w:r>
        <w:rPr>
          <w:sz w:val="28"/>
          <w:szCs w:val="28"/>
        </w:rPr>
        <w:t>О.Н. Андрианова</w:t>
      </w:r>
    </w:p>
    <w:p w14:paraId="4E375B40" w14:textId="77777777" w:rsidR="00A95327" w:rsidRDefault="00A95327" w:rsidP="00A95327">
      <w:pPr>
        <w:tabs>
          <w:tab w:val="left" w:pos="15026"/>
        </w:tabs>
        <w:spacing w:line="240" w:lineRule="exact"/>
        <w:ind w:left="5670"/>
        <w:rPr>
          <w:sz w:val="28"/>
          <w:szCs w:val="28"/>
        </w:rPr>
      </w:pPr>
    </w:p>
    <w:p w14:paraId="5236B540" w14:textId="77777777" w:rsidR="00A95327" w:rsidRPr="00A95327" w:rsidRDefault="00A95327" w:rsidP="00A95327">
      <w:pPr>
        <w:tabs>
          <w:tab w:val="left" w:pos="5485"/>
        </w:tabs>
      </w:pPr>
    </w:p>
    <w:sectPr w:rsidR="00A95327" w:rsidRPr="00A95327" w:rsidSect="00D021D7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369F8" w14:textId="77777777" w:rsidR="00FC5B21" w:rsidRDefault="00FC5B21">
      <w:r>
        <w:separator/>
      </w:r>
    </w:p>
  </w:endnote>
  <w:endnote w:type="continuationSeparator" w:id="0">
    <w:p w14:paraId="161E7326" w14:textId="77777777" w:rsidR="00FC5B21" w:rsidRDefault="00FC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A85EA" w14:textId="77777777" w:rsidR="00FC5B21" w:rsidRDefault="00FC5B21">
      <w:r>
        <w:separator/>
      </w:r>
    </w:p>
  </w:footnote>
  <w:footnote w:type="continuationSeparator" w:id="0">
    <w:p w14:paraId="546FC89B" w14:textId="77777777" w:rsidR="00FC5B21" w:rsidRDefault="00FC5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4553C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E13E4"/>
    <w:rsid w:val="003045B0"/>
    <w:rsid w:val="00306735"/>
    <w:rsid w:val="003739D7"/>
    <w:rsid w:val="00393A4B"/>
    <w:rsid w:val="003E1FC1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273C2"/>
    <w:rsid w:val="00542E50"/>
    <w:rsid w:val="005430A3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0398"/>
    <w:rsid w:val="00662DD7"/>
    <w:rsid w:val="00667A75"/>
    <w:rsid w:val="00681910"/>
    <w:rsid w:val="006C5CBE"/>
    <w:rsid w:val="006C6E1D"/>
    <w:rsid w:val="006F2225"/>
    <w:rsid w:val="006F6C51"/>
    <w:rsid w:val="006F7533"/>
    <w:rsid w:val="007168FE"/>
    <w:rsid w:val="00724F66"/>
    <w:rsid w:val="007B01DA"/>
    <w:rsid w:val="007B75C5"/>
    <w:rsid w:val="007E4893"/>
    <w:rsid w:val="007E6674"/>
    <w:rsid w:val="007E6F12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15CF8"/>
    <w:rsid w:val="0092233D"/>
    <w:rsid w:val="00974C42"/>
    <w:rsid w:val="00982A3A"/>
    <w:rsid w:val="009B151F"/>
    <w:rsid w:val="009B5F4B"/>
    <w:rsid w:val="009D04CB"/>
    <w:rsid w:val="009E0131"/>
    <w:rsid w:val="009E5B5A"/>
    <w:rsid w:val="00A24E2A"/>
    <w:rsid w:val="00A30B1A"/>
    <w:rsid w:val="00A95327"/>
    <w:rsid w:val="00A96183"/>
    <w:rsid w:val="00AD79F6"/>
    <w:rsid w:val="00AE14A7"/>
    <w:rsid w:val="00B372A8"/>
    <w:rsid w:val="00B4553C"/>
    <w:rsid w:val="00B647BA"/>
    <w:rsid w:val="00B931FE"/>
    <w:rsid w:val="00BB26C7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1D7"/>
    <w:rsid w:val="00D0255E"/>
    <w:rsid w:val="00D06D54"/>
    <w:rsid w:val="00D4200D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0CE7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C5B21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A953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A95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206EE-DA2E-4F8D-B812-9D316730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2025-08-13T03:00:00Z</dcterms:created>
  <dcterms:modified xsi:type="dcterms:W3CDTF">2025-08-13T03:00:00Z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